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30" w:rsidRDefault="00DF5A30" w:rsidP="00DF5A30">
      <w:pPr>
        <w:pStyle w:val="Default"/>
      </w:pPr>
      <w:bookmarkStart w:id="0" w:name="_GoBack"/>
      <w:bookmarkEnd w:id="0"/>
    </w:p>
    <w:p w:rsidR="00DF5A30" w:rsidRDefault="00DF5A30" w:rsidP="00DF5A30">
      <w:pPr>
        <w:pStyle w:val="Default"/>
      </w:pPr>
      <w:r w:rsidRPr="00DF5A30">
        <w:t>Annual Infection Control Statement</w:t>
      </w:r>
    </w:p>
    <w:p w:rsidR="00DF5A30" w:rsidRDefault="00DF5A30" w:rsidP="00DF5A30">
      <w:pPr>
        <w:pStyle w:val="Default"/>
      </w:pPr>
      <w:r w:rsidRPr="00DF5A30">
        <w:t xml:space="preserve">Review Annually </w:t>
      </w:r>
    </w:p>
    <w:p w:rsidR="00DF5A30" w:rsidRDefault="00DF5A30" w:rsidP="00DF5A30">
      <w:pPr>
        <w:pStyle w:val="Default"/>
      </w:pPr>
    </w:p>
    <w:p w:rsidR="00DF5A30" w:rsidRDefault="00DF5A30" w:rsidP="00DF5A30">
      <w:pPr>
        <w:pStyle w:val="Default"/>
      </w:pPr>
    </w:p>
    <w:p w:rsidR="00DF5A30" w:rsidRPr="00DF5A30" w:rsidRDefault="00DF5A30" w:rsidP="00DF5A30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078865" y="1011555"/>
            <wp:positionH relativeFrom="margin">
              <wp:align>right</wp:align>
            </wp:positionH>
            <wp:positionV relativeFrom="margin">
              <wp:align>top</wp:align>
            </wp:positionV>
            <wp:extent cx="1760855" cy="1104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A30" w:rsidRPr="00DF5A30" w:rsidRDefault="00DF5A30" w:rsidP="00DF5A30">
      <w:pPr>
        <w:pStyle w:val="IntenseQuote"/>
        <w:jc w:val="center"/>
        <w:rPr>
          <w:sz w:val="28"/>
          <w:szCs w:val="28"/>
        </w:rPr>
      </w:pPr>
      <w:r w:rsidRPr="00DF5A30">
        <w:rPr>
          <w:sz w:val="28"/>
          <w:szCs w:val="28"/>
        </w:rPr>
        <w:t>Annual Infection Control Statement</w:t>
      </w:r>
    </w:p>
    <w:p w:rsidR="00DF5A30" w:rsidRDefault="00DF5A30" w:rsidP="00DF5A30">
      <w:pPr>
        <w:pStyle w:val="Default"/>
        <w:rPr>
          <w:sz w:val="20"/>
          <w:szCs w:val="20"/>
        </w:rPr>
      </w:pPr>
      <w:r w:rsidRPr="00DF5A30">
        <w:rPr>
          <w:sz w:val="20"/>
          <w:szCs w:val="20"/>
        </w:rPr>
        <w:t>Issued July 2019</w:t>
      </w:r>
    </w:p>
    <w:p w:rsidR="00DF5A30" w:rsidRDefault="00DF5A30" w:rsidP="00DF5A30">
      <w:pPr>
        <w:pStyle w:val="Default"/>
        <w:rPr>
          <w:sz w:val="20"/>
          <w:szCs w:val="20"/>
        </w:rPr>
      </w:pPr>
    </w:p>
    <w:p w:rsidR="00DF5A30" w:rsidRPr="00DF5A30" w:rsidRDefault="00DF5A30" w:rsidP="00DF5A30">
      <w:pPr>
        <w:pStyle w:val="Default"/>
        <w:rPr>
          <w:sz w:val="20"/>
          <w:szCs w:val="20"/>
        </w:rPr>
      </w:pPr>
    </w:p>
    <w:p w:rsidR="00DF5A30" w:rsidRPr="00DF5A30" w:rsidRDefault="00DF5A30" w:rsidP="00DF5A30">
      <w:pPr>
        <w:pStyle w:val="Default"/>
      </w:pPr>
      <w:r w:rsidRPr="00DF5A30">
        <w:t xml:space="preserve">The responsible persons for INFECTION CONTROL at </w:t>
      </w:r>
      <w:r>
        <w:t>Spital Surgery are:</w:t>
      </w:r>
    </w:p>
    <w:p w:rsidR="00DF5A30" w:rsidRPr="00DF5A30" w:rsidRDefault="00DF5A30" w:rsidP="00DF5A30">
      <w:pPr>
        <w:pStyle w:val="Default"/>
      </w:pPr>
      <w:r w:rsidRPr="00DF5A30">
        <w:rPr>
          <w:b/>
          <w:bCs/>
        </w:rPr>
        <w:t xml:space="preserve">Dr </w:t>
      </w:r>
      <w:r>
        <w:rPr>
          <w:b/>
          <w:bCs/>
        </w:rPr>
        <w:t>Athan Simopoulos</w:t>
      </w:r>
      <w:r w:rsidRPr="00DF5A30">
        <w:rPr>
          <w:b/>
          <w:bCs/>
        </w:rPr>
        <w:t xml:space="preserve"> GP Partner </w:t>
      </w:r>
    </w:p>
    <w:p w:rsidR="00DF5A30" w:rsidRPr="00DF5A30" w:rsidRDefault="00DF5A30" w:rsidP="00DF5A30">
      <w:pPr>
        <w:pStyle w:val="Default"/>
      </w:pPr>
      <w:r w:rsidRPr="00DF5A30">
        <w:rPr>
          <w:b/>
          <w:bCs/>
        </w:rPr>
        <w:t xml:space="preserve">Gill </w:t>
      </w:r>
      <w:r>
        <w:rPr>
          <w:b/>
          <w:bCs/>
        </w:rPr>
        <w:t>Prestwich</w:t>
      </w:r>
      <w:r w:rsidRPr="00DF5A30">
        <w:rPr>
          <w:b/>
          <w:bCs/>
        </w:rPr>
        <w:t xml:space="preserve"> Practice Nurse </w:t>
      </w:r>
    </w:p>
    <w:p w:rsidR="00DF5A30" w:rsidRPr="00DF5A30" w:rsidRDefault="00DF5A30" w:rsidP="00DF5A30">
      <w:pPr>
        <w:pStyle w:val="Default"/>
      </w:pPr>
      <w:r>
        <w:rPr>
          <w:b/>
          <w:bCs/>
        </w:rPr>
        <w:t>Emma Hadwin</w:t>
      </w:r>
      <w:r w:rsidRPr="00DF5A30">
        <w:rPr>
          <w:b/>
          <w:bCs/>
        </w:rPr>
        <w:t xml:space="preserve"> Practice Manager </w:t>
      </w:r>
    </w:p>
    <w:p w:rsidR="00DF5A30" w:rsidRDefault="00DF5A30" w:rsidP="00DF5A30">
      <w:pPr>
        <w:pStyle w:val="Default"/>
      </w:pPr>
      <w:r w:rsidRPr="00DF5A30">
        <w:t>We aim to keep the Practi</w:t>
      </w:r>
      <w:r>
        <w:t>ce clean and tidy to offer a saf</w:t>
      </w:r>
      <w:r w:rsidRPr="00DF5A30">
        <w:t xml:space="preserve">e environment for all our staff, patients and visitors. </w:t>
      </w:r>
    </w:p>
    <w:p w:rsidR="00DF5A30" w:rsidRDefault="00DF5A30" w:rsidP="00DF5A30">
      <w:pPr>
        <w:pStyle w:val="Default"/>
      </w:pPr>
    </w:p>
    <w:p w:rsidR="00DF5A30" w:rsidRPr="00DF5A30" w:rsidRDefault="00DF5A30" w:rsidP="00DF5A30">
      <w:pPr>
        <w:pStyle w:val="Default"/>
      </w:pPr>
    </w:p>
    <w:p w:rsidR="00DF5A30" w:rsidRDefault="00DF5A30" w:rsidP="00DF5A30">
      <w:pPr>
        <w:pStyle w:val="Default"/>
        <w:rPr>
          <w:b/>
          <w:bCs/>
        </w:rPr>
      </w:pPr>
      <w:r w:rsidRPr="00DF5A30">
        <w:rPr>
          <w:b/>
          <w:bCs/>
        </w:rPr>
        <w:t xml:space="preserve">IF YOU HAVE ANY CONCERNS ABOUT </w:t>
      </w:r>
      <w:r>
        <w:rPr>
          <w:b/>
          <w:bCs/>
        </w:rPr>
        <w:t>OUR</w:t>
      </w:r>
      <w:r w:rsidRPr="00DF5A30">
        <w:rPr>
          <w:b/>
          <w:bCs/>
        </w:rPr>
        <w:t xml:space="preserve"> CLEANLINESS OR INFECTION CONTROL PLEASE REPORT THIS TO A MEMBER OF STAFF </w:t>
      </w:r>
    </w:p>
    <w:p w:rsidR="00DF5A30" w:rsidRPr="00DF5A30" w:rsidRDefault="00DF5A30" w:rsidP="00DF5A30">
      <w:pPr>
        <w:pStyle w:val="Default"/>
      </w:pPr>
    </w:p>
    <w:p w:rsidR="00DF5A30" w:rsidRDefault="00DF5A30" w:rsidP="00DF5A30">
      <w:pPr>
        <w:pStyle w:val="Default"/>
        <w:numPr>
          <w:ilvl w:val="0"/>
          <w:numId w:val="2"/>
        </w:numPr>
      </w:pPr>
      <w:r w:rsidRPr="00DF5A30">
        <w:t xml:space="preserve">Our Clinical Staff follow procedures to make sure that the treatment of our patients and the clinical equipment used meets infection control guidance. </w:t>
      </w:r>
    </w:p>
    <w:p w:rsidR="00DF5A30" w:rsidRPr="00DF5A30" w:rsidRDefault="00DF5A30" w:rsidP="00DF5A30">
      <w:pPr>
        <w:pStyle w:val="Default"/>
        <w:ind w:left="720"/>
      </w:pPr>
    </w:p>
    <w:p w:rsidR="00DF5A30" w:rsidRDefault="00DF5A30" w:rsidP="00DF5A30">
      <w:pPr>
        <w:pStyle w:val="Default"/>
        <w:numPr>
          <w:ilvl w:val="0"/>
          <w:numId w:val="2"/>
        </w:numPr>
      </w:pPr>
      <w:r w:rsidRPr="00DF5A30">
        <w:t xml:space="preserve">In addition the Practice carries out the following to ensure we maintain the highest possible Infection Control Standards </w:t>
      </w:r>
    </w:p>
    <w:p w:rsidR="00DF5A30" w:rsidRPr="00DF5A30" w:rsidRDefault="00DF5A30" w:rsidP="00DF5A30">
      <w:pPr>
        <w:pStyle w:val="Default"/>
        <w:ind w:left="720"/>
      </w:pPr>
    </w:p>
    <w:p w:rsidR="00DF5A30" w:rsidRDefault="00DF5A30" w:rsidP="00DF5A30">
      <w:pPr>
        <w:pStyle w:val="Default"/>
        <w:numPr>
          <w:ilvl w:val="0"/>
          <w:numId w:val="2"/>
        </w:numPr>
      </w:pPr>
      <w:r w:rsidRPr="00DF5A30">
        <w:t>We encourage Staff and Patient</w:t>
      </w:r>
      <w:r>
        <w:t>s</w:t>
      </w:r>
      <w:r w:rsidRPr="00DF5A30">
        <w:t xml:space="preserve"> to raise any issues or report any incidents relating to cleanliness and infection control. We will discuss these and identify improvements we can make to avoid any future problems. </w:t>
      </w:r>
    </w:p>
    <w:p w:rsidR="00DF5A30" w:rsidRPr="00DF5A30" w:rsidRDefault="00DF5A30" w:rsidP="00DF5A30">
      <w:pPr>
        <w:pStyle w:val="Default"/>
        <w:ind w:left="720"/>
      </w:pPr>
    </w:p>
    <w:p w:rsidR="00DF5A30" w:rsidRDefault="00DF5A30" w:rsidP="00DF5A30">
      <w:pPr>
        <w:pStyle w:val="Default"/>
        <w:numPr>
          <w:ilvl w:val="0"/>
          <w:numId w:val="2"/>
        </w:numPr>
      </w:pPr>
      <w:r w:rsidRPr="00DF5A30">
        <w:t xml:space="preserve">We carry out an annual infection control risk assessment and have audits to make sure our infection control procedures are working. </w:t>
      </w:r>
    </w:p>
    <w:p w:rsidR="00DF5A30" w:rsidRPr="00DF5A30" w:rsidRDefault="00DF5A30" w:rsidP="00DF5A30">
      <w:pPr>
        <w:pStyle w:val="Default"/>
        <w:ind w:left="720"/>
      </w:pPr>
    </w:p>
    <w:p w:rsidR="00DF5A30" w:rsidRDefault="00DF5A30" w:rsidP="00DF5A30">
      <w:pPr>
        <w:pStyle w:val="Default"/>
        <w:numPr>
          <w:ilvl w:val="0"/>
          <w:numId w:val="2"/>
        </w:numPr>
      </w:pPr>
      <w:r w:rsidRPr="00DF5A30">
        <w:t>Both clinical and non</w:t>
      </w:r>
      <w:r>
        <w:t>-</w:t>
      </w:r>
      <w:r w:rsidRPr="00DF5A30">
        <w:t xml:space="preserve">clinical staff receive annual update training in infection control. </w:t>
      </w:r>
    </w:p>
    <w:p w:rsidR="00DF5A30" w:rsidRPr="00DF5A30" w:rsidRDefault="00DF5A30" w:rsidP="00DF5A30">
      <w:pPr>
        <w:pStyle w:val="Default"/>
        <w:ind w:left="720"/>
      </w:pPr>
    </w:p>
    <w:p w:rsidR="00DF5A30" w:rsidRPr="00DF5A30" w:rsidRDefault="00DF5A30" w:rsidP="00DF5A30">
      <w:pPr>
        <w:pStyle w:val="Default"/>
        <w:numPr>
          <w:ilvl w:val="0"/>
          <w:numId w:val="2"/>
        </w:numPr>
      </w:pPr>
      <w:r w:rsidRPr="00DF5A30">
        <w:t xml:space="preserve">The Practice reviews our policies and procedures annually to ensure they are adequate and meet local and national guidance. </w:t>
      </w:r>
    </w:p>
    <w:p w:rsidR="00DF5A30" w:rsidRDefault="00DF5A30" w:rsidP="00DF5A30">
      <w:pPr>
        <w:pStyle w:val="Default"/>
      </w:pPr>
    </w:p>
    <w:p w:rsidR="00DF5A30" w:rsidRPr="00DF5A30" w:rsidRDefault="00DF5A30" w:rsidP="00DF5A30">
      <w:pPr>
        <w:pStyle w:val="Default"/>
      </w:pPr>
    </w:p>
    <w:p w:rsidR="00DF5A30" w:rsidRPr="00DF5A30" w:rsidRDefault="00DF5A30" w:rsidP="00DF5A30">
      <w:pPr>
        <w:pStyle w:val="Default"/>
      </w:pPr>
      <w:r w:rsidRPr="00DF5A30">
        <w:t xml:space="preserve">Our most recent </w:t>
      </w:r>
      <w:r w:rsidRPr="00DF5A30">
        <w:rPr>
          <w:b/>
          <w:bCs/>
        </w:rPr>
        <w:t xml:space="preserve">Infection Control Audit </w:t>
      </w:r>
      <w:r>
        <w:t>was undertaken</w:t>
      </w:r>
      <w:r w:rsidRPr="00DF5A30">
        <w:t xml:space="preserve"> </w:t>
      </w:r>
      <w:r>
        <w:t>in November 2018</w:t>
      </w:r>
      <w:r w:rsidRPr="00DF5A30">
        <w:t xml:space="preserve"> with an </w:t>
      </w:r>
    </w:p>
    <w:p w:rsidR="00DF5A30" w:rsidRPr="00DF5A30" w:rsidRDefault="00DF5A30" w:rsidP="00DF5A30">
      <w:pPr>
        <w:pStyle w:val="Default"/>
      </w:pPr>
      <w:r w:rsidRPr="00DF5A30">
        <w:rPr>
          <w:b/>
          <w:bCs/>
        </w:rPr>
        <w:t xml:space="preserve">Overall score </w:t>
      </w:r>
      <w:r w:rsidRPr="00DF5A30">
        <w:t xml:space="preserve">of </w:t>
      </w:r>
      <w:r w:rsidRPr="00DF5A30">
        <w:rPr>
          <w:b/>
          <w:bCs/>
        </w:rPr>
        <w:t>9</w:t>
      </w:r>
      <w:r>
        <w:rPr>
          <w:b/>
          <w:bCs/>
        </w:rPr>
        <w:t>6</w:t>
      </w:r>
      <w:r w:rsidRPr="00DF5A30">
        <w:rPr>
          <w:b/>
          <w:bCs/>
        </w:rPr>
        <w:t xml:space="preserve">% </w:t>
      </w:r>
    </w:p>
    <w:p w:rsidR="0011308B" w:rsidRDefault="00DF5A30" w:rsidP="00DF5A30">
      <w:pPr>
        <w:pStyle w:val="Default"/>
      </w:pPr>
      <w:r w:rsidRPr="00DF5A30">
        <w:t xml:space="preserve">A completed action plan for minor issues identified was actioned and completed by </w:t>
      </w:r>
      <w:r>
        <w:t>end of November 2018.</w:t>
      </w:r>
      <w:r w:rsidRPr="00DF5A30">
        <w:t xml:space="preserve"> This Audit and completed action plan is shared with our staff and Infection Control at Wirral Community NHS Foundation Trust</w:t>
      </w:r>
      <w:r>
        <w:t>.</w:t>
      </w:r>
    </w:p>
    <w:sectPr w:rsidR="0011308B" w:rsidSect="00DF5A30">
      <w:pgSz w:w="11907" w:h="16840" w:code="9"/>
      <w:pgMar w:top="709" w:right="1440" w:bottom="1134" w:left="1701" w:header="709" w:footer="709" w:gutter="0"/>
      <w:paperSrc w:first="2" w:other="2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E1A"/>
    <w:multiLevelType w:val="hybridMultilevel"/>
    <w:tmpl w:val="A62A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294B"/>
    <w:multiLevelType w:val="hybridMultilevel"/>
    <w:tmpl w:val="CF1E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0"/>
    <w:rsid w:val="0011308B"/>
    <w:rsid w:val="00353346"/>
    <w:rsid w:val="00C14CB7"/>
    <w:rsid w:val="00D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5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Midlands and Lancashire CSU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Ferguson</dc:creator>
  <cp:lastModifiedBy>Alex Duckers</cp:lastModifiedBy>
  <cp:revision>2</cp:revision>
  <dcterms:created xsi:type="dcterms:W3CDTF">2021-04-21T14:59:00Z</dcterms:created>
  <dcterms:modified xsi:type="dcterms:W3CDTF">2021-04-21T14:59:00Z</dcterms:modified>
</cp:coreProperties>
</file>